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E8C" w:rsidRPr="005C5D26" w:rsidRDefault="00806E8C" w:rsidP="00BF2E4E">
      <w:pPr>
        <w:pStyle w:val="a3"/>
        <w:spacing w:after="0"/>
      </w:pPr>
    </w:p>
    <w:p w:rsidR="00806E8C" w:rsidRDefault="00806E8C" w:rsidP="00806E8C">
      <w:pPr>
        <w:pStyle w:val="a5"/>
        <w:spacing w:line="360" w:lineRule="auto"/>
        <w:rPr>
          <w:rFonts w:ascii="Arial" w:hAnsi="Arial"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-381000</wp:posOffset>
            </wp:positionH>
            <wp:positionV relativeFrom="paragraph">
              <wp:posOffset>-240665</wp:posOffset>
            </wp:positionV>
            <wp:extent cx="1282065" cy="1209675"/>
            <wp:effectExtent l="19050" t="0" r="0" b="0"/>
            <wp:wrapNone/>
            <wp:docPr id="5" name="Рисунок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65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spacing w:val="30"/>
          <w:w w:val="120"/>
        </w:rPr>
        <w:t xml:space="preserve"> </w:t>
      </w:r>
    </w:p>
    <w:p w:rsidR="00806E8C" w:rsidRDefault="00806E8C" w:rsidP="00806E8C">
      <w:pPr>
        <w:pStyle w:val="a5"/>
        <w:spacing w:line="360" w:lineRule="auto"/>
        <w:rPr>
          <w:rFonts w:ascii="Arial" w:hAnsi="Arial"/>
          <w:b/>
          <w:spacing w:val="30"/>
          <w:w w:val="120"/>
        </w:rPr>
      </w:pPr>
      <w:r>
        <w:rPr>
          <w:rFonts w:ascii="Arial" w:hAnsi="Arial"/>
          <w:spacing w:val="30"/>
          <w:w w:val="120"/>
        </w:rPr>
        <w:t xml:space="preserve">       </w:t>
      </w:r>
      <w:r>
        <w:rPr>
          <w:rFonts w:ascii="Arial" w:hAnsi="Arial"/>
          <w:b/>
          <w:spacing w:val="30"/>
          <w:w w:val="120"/>
        </w:rPr>
        <w:t xml:space="preserve">         Пенсионный фонд Российской Федерации</w:t>
      </w:r>
    </w:p>
    <w:p w:rsidR="00806E8C" w:rsidRPr="00111ED2" w:rsidRDefault="00806E8C" w:rsidP="00806E8C">
      <w:pPr>
        <w:pStyle w:val="1"/>
        <w:jc w:val="center"/>
        <w:rPr>
          <w:rFonts w:ascii="Arial" w:hAnsi="Arial"/>
          <w:i/>
          <w:color w:val="auto"/>
          <w:sz w:val="24"/>
          <w:szCs w:val="24"/>
        </w:rPr>
      </w:pPr>
      <w:r w:rsidRPr="00111ED2">
        <w:rPr>
          <w:rFonts w:ascii="Arial" w:hAnsi="Arial"/>
          <w:color w:val="auto"/>
          <w:sz w:val="24"/>
          <w:szCs w:val="24"/>
        </w:rPr>
        <w:t xml:space="preserve">               </w:t>
      </w:r>
      <w:r w:rsidRPr="00111ED2">
        <w:rPr>
          <w:rFonts w:ascii="Arial" w:hAnsi="Arial"/>
          <w:i/>
          <w:color w:val="auto"/>
          <w:sz w:val="24"/>
          <w:szCs w:val="24"/>
        </w:rPr>
        <w:t>Государственное учреждение -</w:t>
      </w:r>
      <w:r w:rsidRPr="00111ED2">
        <w:rPr>
          <w:rFonts w:ascii="Arial" w:hAnsi="Arial"/>
          <w:color w:val="auto"/>
          <w:sz w:val="24"/>
          <w:szCs w:val="24"/>
        </w:rPr>
        <w:t xml:space="preserve"> </w:t>
      </w:r>
      <w:r w:rsidRPr="00111ED2">
        <w:rPr>
          <w:rFonts w:ascii="Arial" w:hAnsi="Arial"/>
          <w:i/>
          <w:color w:val="auto"/>
          <w:sz w:val="24"/>
          <w:szCs w:val="24"/>
        </w:rPr>
        <w:t xml:space="preserve">Управление  Пенсионного             фонда Российской Федерации в </w:t>
      </w:r>
      <w:proofErr w:type="spellStart"/>
      <w:r w:rsidRPr="00111ED2">
        <w:rPr>
          <w:rFonts w:ascii="Arial" w:hAnsi="Arial"/>
          <w:i/>
          <w:color w:val="auto"/>
          <w:sz w:val="24"/>
          <w:szCs w:val="24"/>
        </w:rPr>
        <w:t>г</w:t>
      </w:r>
      <w:proofErr w:type="gramStart"/>
      <w:r w:rsidRPr="00111ED2">
        <w:rPr>
          <w:rFonts w:ascii="Arial" w:hAnsi="Arial"/>
          <w:i/>
          <w:color w:val="auto"/>
          <w:sz w:val="24"/>
          <w:szCs w:val="24"/>
        </w:rPr>
        <w:t>.</w:t>
      </w:r>
      <w:r w:rsidR="00F02F18">
        <w:rPr>
          <w:rFonts w:ascii="Arial" w:hAnsi="Arial"/>
          <w:i/>
          <w:color w:val="auto"/>
          <w:sz w:val="24"/>
          <w:szCs w:val="24"/>
        </w:rPr>
        <w:t>П</w:t>
      </w:r>
      <w:proofErr w:type="gramEnd"/>
      <w:r w:rsidR="00F02F18">
        <w:rPr>
          <w:rFonts w:ascii="Arial" w:hAnsi="Arial"/>
          <w:i/>
          <w:color w:val="auto"/>
          <w:sz w:val="24"/>
          <w:szCs w:val="24"/>
        </w:rPr>
        <w:t>окачи</w:t>
      </w:r>
      <w:proofErr w:type="spellEnd"/>
      <w:r w:rsidRPr="00111ED2">
        <w:rPr>
          <w:rFonts w:ascii="Arial" w:hAnsi="Arial"/>
          <w:i/>
          <w:color w:val="auto"/>
          <w:sz w:val="24"/>
          <w:szCs w:val="24"/>
        </w:rPr>
        <w:t xml:space="preserve">  Ханты-Мансийского автономного округа – Югры (межрайонное)</w:t>
      </w:r>
    </w:p>
    <w:p w:rsidR="00806E8C" w:rsidRPr="00111ED2" w:rsidRDefault="00806E8C" w:rsidP="00BF2E4E">
      <w:pPr>
        <w:pStyle w:val="a5"/>
        <w:spacing w:before="0" w:beforeAutospacing="0" w:after="0" w:afterAutospacing="0" w:line="360" w:lineRule="auto"/>
        <w:rPr>
          <w:rFonts w:ascii="Arial" w:hAnsi="Arial"/>
          <w:b/>
          <w:i/>
        </w:rPr>
      </w:pPr>
      <w:r w:rsidRPr="00111ED2">
        <w:rPr>
          <w:rFonts w:ascii="Arial" w:hAnsi="Arial"/>
          <w:b/>
          <w:spacing w:val="30"/>
          <w:w w:val="120"/>
        </w:rPr>
        <w:t xml:space="preserve">    </w:t>
      </w:r>
      <w:r w:rsidRPr="00111ED2">
        <w:rPr>
          <w:rFonts w:ascii="Arial" w:hAnsi="Arial"/>
          <w:b/>
          <w:i/>
        </w:rPr>
        <w:t>__________________________________________________________________</w:t>
      </w:r>
    </w:p>
    <w:p w:rsidR="003E4DDB" w:rsidRDefault="00F02F18" w:rsidP="003E4DD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05</w:t>
      </w:r>
      <w:r w:rsidR="0019442A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04</w:t>
      </w:r>
      <w:r w:rsidR="0049183C">
        <w:rPr>
          <w:rFonts w:ascii="Times New Roman" w:hAnsi="Times New Roman" w:cs="Times New Roman"/>
          <w:b/>
        </w:rPr>
        <w:t>.202</w:t>
      </w:r>
      <w:r>
        <w:rPr>
          <w:rFonts w:ascii="Times New Roman" w:hAnsi="Times New Roman" w:cs="Times New Roman"/>
          <w:b/>
        </w:rPr>
        <w:t xml:space="preserve">1                 </w:t>
      </w:r>
      <w:r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 xml:space="preserve">                                    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 xml:space="preserve">   </w:t>
      </w:r>
      <w:r w:rsidR="00806E8C" w:rsidRPr="003E4DDB">
        <w:rPr>
          <w:rFonts w:ascii="Times New Roman" w:hAnsi="Times New Roman" w:cs="Times New Roman"/>
          <w:b/>
        </w:rPr>
        <w:tab/>
      </w:r>
      <w:r w:rsidR="00806E8C" w:rsidRPr="003E4DDB">
        <w:rPr>
          <w:rFonts w:ascii="Times New Roman" w:hAnsi="Times New Roman" w:cs="Times New Roman"/>
          <w:b/>
        </w:rPr>
        <w:tab/>
        <w:t>Пресс-релиз</w:t>
      </w: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3E4DDB">
      <w:pPr>
        <w:spacing w:after="0" w:line="240" w:lineRule="auto"/>
        <w:rPr>
          <w:rFonts w:ascii="Times New Roman" w:hAnsi="Times New Roman" w:cs="Times New Roman"/>
          <w:b/>
        </w:rPr>
      </w:pPr>
    </w:p>
    <w:p w:rsidR="00CC2999" w:rsidRDefault="00CC2999" w:rsidP="00E97FC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905150" w:rsidRPr="006C67FA" w:rsidRDefault="00905150" w:rsidP="00905150">
      <w:pPr>
        <w:pStyle w:val="a5"/>
        <w:spacing w:after="0" w:line="360" w:lineRule="auto"/>
        <w:jc w:val="center"/>
      </w:pPr>
      <w:r w:rsidRPr="006C67FA">
        <w:rPr>
          <w:b/>
          <w:bCs/>
          <w:color w:val="000000"/>
          <w:sz w:val="27"/>
          <w:szCs w:val="27"/>
        </w:rPr>
        <w:t>С 1 апреля социальные пенсии и пенсии по государственному пенси</w:t>
      </w:r>
      <w:r>
        <w:rPr>
          <w:b/>
          <w:bCs/>
          <w:color w:val="000000"/>
          <w:sz w:val="27"/>
          <w:szCs w:val="27"/>
        </w:rPr>
        <w:t xml:space="preserve">онному обеспечению </w:t>
      </w:r>
      <w:proofErr w:type="spellStart"/>
      <w:r>
        <w:rPr>
          <w:b/>
          <w:bCs/>
          <w:color w:val="000000"/>
          <w:sz w:val="27"/>
          <w:szCs w:val="27"/>
        </w:rPr>
        <w:t>вырасли</w:t>
      </w:r>
      <w:proofErr w:type="spellEnd"/>
      <w:r>
        <w:rPr>
          <w:b/>
          <w:bCs/>
          <w:color w:val="000000"/>
          <w:sz w:val="27"/>
          <w:szCs w:val="27"/>
        </w:rPr>
        <w:t xml:space="preserve"> на </w:t>
      </w:r>
      <w:r>
        <w:rPr>
          <w:b/>
          <w:bCs/>
          <w:sz w:val="27"/>
          <w:szCs w:val="27"/>
        </w:rPr>
        <w:t>3,4</w:t>
      </w:r>
      <w:r w:rsidRPr="000B4E27">
        <w:rPr>
          <w:b/>
          <w:bCs/>
          <w:sz w:val="27"/>
          <w:szCs w:val="27"/>
        </w:rPr>
        <w:t>%</w:t>
      </w:r>
    </w:p>
    <w:p w:rsidR="00905150" w:rsidRPr="00905150" w:rsidRDefault="00905150" w:rsidP="00905150">
      <w:pPr>
        <w:spacing w:before="62" w:after="62" w:line="360" w:lineRule="auto"/>
        <w:jc w:val="both"/>
        <w:rPr>
          <w:sz w:val="24"/>
          <w:szCs w:val="24"/>
        </w:rPr>
      </w:pPr>
      <w:r w:rsidRPr="00905150">
        <w:rPr>
          <w:color w:val="000000"/>
          <w:sz w:val="24"/>
          <w:szCs w:val="24"/>
        </w:rPr>
        <w:t xml:space="preserve">     </w:t>
      </w:r>
      <w:proofErr w:type="gramStart"/>
      <w:r w:rsidRPr="00905150">
        <w:rPr>
          <w:color w:val="000000"/>
          <w:sz w:val="24"/>
          <w:szCs w:val="24"/>
        </w:rPr>
        <w:t>В соответствии со статьей 25 Федерального закона «О государственном пенсионном обеспечении  в Российской Федерации» с  1 апреля пенсии по государственному пенсионному обеспечению, размеры дополнительного ежемесячного материального обеспечения и других социальных выплат, суммы которых определяются исходя из соответствующего размера социальной пенсии проиндексированы на 3,4%. В итоге индексации в ХМАО-Юрге повышен уровень пенсионного обеспечения свыше 25 тысяч получателей социальных пенсий.</w:t>
      </w:r>
      <w:proofErr w:type="gramEnd"/>
      <w:r w:rsidRPr="00905150">
        <w:rPr>
          <w:color w:val="000000"/>
          <w:sz w:val="24"/>
          <w:szCs w:val="24"/>
        </w:rPr>
        <w:t xml:space="preserve"> В городе </w:t>
      </w:r>
      <w:proofErr w:type="spellStart"/>
      <w:r w:rsidRPr="00905150">
        <w:rPr>
          <w:color w:val="000000"/>
          <w:sz w:val="24"/>
          <w:szCs w:val="24"/>
        </w:rPr>
        <w:t>Покачи</w:t>
      </w:r>
      <w:proofErr w:type="spellEnd"/>
      <w:r w:rsidRPr="00905150">
        <w:rPr>
          <w:color w:val="000000"/>
          <w:sz w:val="24"/>
          <w:szCs w:val="24"/>
        </w:rPr>
        <w:t xml:space="preserve"> с 01 апреля увеличены государственн</w:t>
      </w:r>
      <w:r>
        <w:rPr>
          <w:color w:val="000000"/>
          <w:sz w:val="24"/>
          <w:szCs w:val="24"/>
        </w:rPr>
        <w:t>ые и социальные пенсии</w:t>
      </w:r>
      <w:r w:rsidRPr="00905150">
        <w:rPr>
          <w:color w:val="000000"/>
          <w:sz w:val="24"/>
          <w:szCs w:val="24"/>
        </w:rPr>
        <w:t xml:space="preserve"> 292</w:t>
      </w:r>
      <w:r>
        <w:rPr>
          <w:color w:val="000000"/>
          <w:sz w:val="24"/>
          <w:szCs w:val="24"/>
        </w:rPr>
        <w:t xml:space="preserve"> </w:t>
      </w:r>
      <w:r w:rsidRPr="00905150">
        <w:rPr>
          <w:color w:val="000000"/>
          <w:sz w:val="24"/>
          <w:szCs w:val="24"/>
        </w:rPr>
        <w:t xml:space="preserve"> пенсионеров. </w:t>
      </w:r>
    </w:p>
    <w:p w:rsidR="00905150" w:rsidRPr="00905150" w:rsidRDefault="00905150" w:rsidP="00905150">
      <w:pPr>
        <w:spacing w:before="62" w:after="62" w:line="360" w:lineRule="auto"/>
        <w:jc w:val="both"/>
        <w:rPr>
          <w:color w:val="000000"/>
          <w:sz w:val="24"/>
          <w:szCs w:val="24"/>
        </w:rPr>
      </w:pPr>
      <w:r w:rsidRPr="00905150">
        <w:rPr>
          <w:color w:val="000000"/>
          <w:sz w:val="24"/>
          <w:szCs w:val="24"/>
        </w:rPr>
        <w:t xml:space="preserve">       Размер социальной пенсии по потери кормильца после повышения составил </w:t>
      </w:r>
      <w:r w:rsidRPr="00905150">
        <w:rPr>
          <w:sz w:val="24"/>
          <w:szCs w:val="24"/>
        </w:rPr>
        <w:t>8695 руб. 14 коп. Размер социальной пенсии детям-инвалидам составил  20868 руб.  15 коп.</w:t>
      </w:r>
      <w:r w:rsidRPr="00905150">
        <w:rPr>
          <w:color w:val="000000"/>
          <w:sz w:val="24"/>
          <w:szCs w:val="24"/>
        </w:rPr>
        <w:t xml:space="preserve">                   </w:t>
      </w:r>
    </w:p>
    <w:p w:rsidR="00905150" w:rsidRPr="00905150" w:rsidRDefault="00905150" w:rsidP="00905150">
      <w:pPr>
        <w:spacing w:before="62" w:after="62" w:line="360" w:lineRule="auto"/>
        <w:jc w:val="both"/>
        <w:rPr>
          <w:color w:val="000000"/>
          <w:sz w:val="24"/>
          <w:szCs w:val="24"/>
        </w:rPr>
      </w:pPr>
      <w:r w:rsidRPr="00905150">
        <w:rPr>
          <w:color w:val="000000"/>
          <w:sz w:val="24"/>
          <w:szCs w:val="24"/>
        </w:rPr>
        <w:t xml:space="preserve">       Напомним, с 1 января 2021 </w:t>
      </w:r>
      <w:r>
        <w:rPr>
          <w:color w:val="000000"/>
          <w:sz w:val="24"/>
          <w:szCs w:val="24"/>
        </w:rPr>
        <w:t xml:space="preserve">года страховые пенсии </w:t>
      </w:r>
      <w:r w:rsidRPr="00905150">
        <w:rPr>
          <w:color w:val="000000"/>
          <w:sz w:val="24"/>
          <w:szCs w:val="24"/>
        </w:rPr>
        <w:t xml:space="preserve"> </w:t>
      </w:r>
      <w:r w:rsidRPr="00905150">
        <w:rPr>
          <w:sz w:val="24"/>
          <w:szCs w:val="24"/>
        </w:rPr>
        <w:t>2718</w:t>
      </w:r>
      <w:r w:rsidRPr="00905150">
        <w:rPr>
          <w:color w:val="000000"/>
          <w:sz w:val="24"/>
          <w:szCs w:val="24"/>
        </w:rPr>
        <w:t xml:space="preserve"> </w:t>
      </w:r>
      <w:proofErr w:type="spellStart"/>
      <w:r w:rsidRPr="00905150">
        <w:rPr>
          <w:color w:val="000000"/>
          <w:sz w:val="24"/>
          <w:szCs w:val="24"/>
        </w:rPr>
        <w:t>п</w:t>
      </w:r>
      <w:bookmarkStart w:id="0" w:name="_GoBack"/>
      <w:bookmarkEnd w:id="0"/>
      <w:r w:rsidRPr="00905150">
        <w:rPr>
          <w:color w:val="000000"/>
          <w:sz w:val="24"/>
          <w:szCs w:val="24"/>
        </w:rPr>
        <w:t>окачевских</w:t>
      </w:r>
      <w:proofErr w:type="spellEnd"/>
      <w:r w:rsidRPr="00905150">
        <w:rPr>
          <w:color w:val="000000"/>
          <w:sz w:val="24"/>
          <w:szCs w:val="24"/>
        </w:rPr>
        <w:t xml:space="preserve"> неработающих пенсионеров были проиндексированы на 6,3%.</w:t>
      </w:r>
    </w:p>
    <w:p w:rsidR="00905150" w:rsidRPr="00905150" w:rsidRDefault="00905150" w:rsidP="00905150">
      <w:pPr>
        <w:spacing w:beforeLines="62" w:before="148" w:afterLines="62" w:after="148" w:line="360" w:lineRule="auto"/>
        <w:ind w:left="113" w:firstLine="709"/>
        <w:contextualSpacing/>
        <w:jc w:val="both"/>
        <w:rPr>
          <w:sz w:val="24"/>
          <w:szCs w:val="24"/>
        </w:rPr>
      </w:pPr>
      <w:r w:rsidRPr="00905150">
        <w:rPr>
          <w:color w:val="000000"/>
          <w:sz w:val="24"/>
          <w:szCs w:val="24"/>
        </w:rPr>
        <w:t xml:space="preserve">     В августе 2021 года будет проведен </w:t>
      </w:r>
      <w:proofErr w:type="spellStart"/>
      <w:r w:rsidRPr="00905150">
        <w:rPr>
          <w:color w:val="000000"/>
          <w:sz w:val="24"/>
          <w:szCs w:val="24"/>
        </w:rPr>
        <w:t>беззаявительный</w:t>
      </w:r>
      <w:proofErr w:type="spellEnd"/>
      <w:r w:rsidRPr="00905150">
        <w:rPr>
          <w:color w:val="000000"/>
          <w:sz w:val="24"/>
          <w:szCs w:val="24"/>
        </w:rPr>
        <w:t xml:space="preserve"> перерасчет страховых пенсий работающих пенсионеров с учетом </w:t>
      </w:r>
      <w:r w:rsidRPr="00905150">
        <w:rPr>
          <w:sz w:val="24"/>
          <w:szCs w:val="24"/>
        </w:rPr>
        <w:t>уплаченных страховых взносов в 2020 году, из расчета не более 3 баллов.</w:t>
      </w:r>
    </w:p>
    <w:p w:rsidR="00314D57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314D57" w:rsidRPr="007208BF" w:rsidRDefault="00314D57" w:rsidP="00B01D8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BF2E4E" w:rsidRDefault="00BF2E4E" w:rsidP="00BF2E4E">
      <w:pPr>
        <w:pStyle w:val="11"/>
        <w:ind w:left="1416" w:firstLine="708"/>
        <w:jc w:val="right"/>
      </w:pPr>
      <w:r>
        <w:t xml:space="preserve"> УПФР в г.</w:t>
      </w:r>
      <w:r w:rsidR="00314D57">
        <w:t xml:space="preserve"> </w:t>
      </w:r>
      <w:proofErr w:type="spellStart"/>
      <w:r w:rsidR="00314D57">
        <w:t>Покачи</w:t>
      </w:r>
      <w:proofErr w:type="spellEnd"/>
      <w:r>
        <w:t xml:space="preserve"> Ханты-Мансийского</w:t>
      </w:r>
    </w:p>
    <w:p w:rsidR="000F352B" w:rsidRPr="00BF2E4E" w:rsidRDefault="00BF2E4E" w:rsidP="00BF2E4E">
      <w:pPr>
        <w:pStyle w:val="11"/>
        <w:ind w:left="1416" w:firstLine="708"/>
        <w:jc w:val="right"/>
      </w:pPr>
      <w:r>
        <w:t>автономного округа-Югры (межрайонного)</w:t>
      </w:r>
    </w:p>
    <w:p w:rsidR="00771BFF" w:rsidRPr="00771BFF" w:rsidRDefault="00771BFF" w:rsidP="00771BF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0222" w:rsidRDefault="00880222"/>
    <w:sectPr w:rsidR="00880222" w:rsidSect="00BF2E4E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71329"/>
    <w:multiLevelType w:val="multilevel"/>
    <w:tmpl w:val="6CC2B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743080"/>
    <w:multiLevelType w:val="multilevel"/>
    <w:tmpl w:val="CA6A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2262A1"/>
    <w:multiLevelType w:val="multilevel"/>
    <w:tmpl w:val="11B0E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210B62"/>
    <w:multiLevelType w:val="multilevel"/>
    <w:tmpl w:val="A63E0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C83880"/>
    <w:multiLevelType w:val="multilevel"/>
    <w:tmpl w:val="95987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393637"/>
    <w:multiLevelType w:val="multilevel"/>
    <w:tmpl w:val="1FD81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421C86"/>
    <w:multiLevelType w:val="hybridMultilevel"/>
    <w:tmpl w:val="43882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3933A6"/>
    <w:multiLevelType w:val="multilevel"/>
    <w:tmpl w:val="471A1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5FE0FE3"/>
    <w:multiLevelType w:val="multilevel"/>
    <w:tmpl w:val="4E2C3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8F41F1B"/>
    <w:multiLevelType w:val="hybridMultilevel"/>
    <w:tmpl w:val="08ECBF68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A40108"/>
    <w:multiLevelType w:val="hybridMultilevel"/>
    <w:tmpl w:val="5A46C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CF51B1"/>
    <w:multiLevelType w:val="multilevel"/>
    <w:tmpl w:val="6D4A2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9657B3D"/>
    <w:multiLevelType w:val="multilevel"/>
    <w:tmpl w:val="6DB06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4700395"/>
    <w:multiLevelType w:val="multilevel"/>
    <w:tmpl w:val="2EBEA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64564CA"/>
    <w:multiLevelType w:val="hybridMultilevel"/>
    <w:tmpl w:val="E49A6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CC022B"/>
    <w:multiLevelType w:val="multilevel"/>
    <w:tmpl w:val="5ADE6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B564918"/>
    <w:multiLevelType w:val="hybridMultilevel"/>
    <w:tmpl w:val="AB22B4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A17F99"/>
    <w:multiLevelType w:val="multilevel"/>
    <w:tmpl w:val="B4A6F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2BE6FDC"/>
    <w:multiLevelType w:val="multilevel"/>
    <w:tmpl w:val="39FCE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7EE3C29"/>
    <w:multiLevelType w:val="multilevel"/>
    <w:tmpl w:val="513A8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A2D58C1"/>
    <w:multiLevelType w:val="hybridMultilevel"/>
    <w:tmpl w:val="495A7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5F4F9F"/>
    <w:multiLevelType w:val="multilevel"/>
    <w:tmpl w:val="7F62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BDE369B"/>
    <w:multiLevelType w:val="hybridMultilevel"/>
    <w:tmpl w:val="4AF4C2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7DEA4930"/>
    <w:multiLevelType w:val="hybridMultilevel"/>
    <w:tmpl w:val="EA56795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23"/>
  </w:num>
  <w:num w:numId="4">
    <w:abstractNumId w:val="10"/>
  </w:num>
  <w:num w:numId="5">
    <w:abstractNumId w:val="14"/>
  </w:num>
  <w:num w:numId="6">
    <w:abstractNumId w:val="6"/>
  </w:num>
  <w:num w:numId="7">
    <w:abstractNumId w:val="20"/>
  </w:num>
  <w:num w:numId="8">
    <w:abstractNumId w:val="16"/>
  </w:num>
  <w:num w:numId="9">
    <w:abstractNumId w:val="15"/>
  </w:num>
  <w:num w:numId="10">
    <w:abstractNumId w:val="1"/>
  </w:num>
  <w:num w:numId="11">
    <w:abstractNumId w:val="2"/>
  </w:num>
  <w:num w:numId="12">
    <w:abstractNumId w:val="21"/>
  </w:num>
  <w:num w:numId="13">
    <w:abstractNumId w:val="0"/>
  </w:num>
  <w:num w:numId="14">
    <w:abstractNumId w:val="5"/>
  </w:num>
  <w:num w:numId="15">
    <w:abstractNumId w:val="12"/>
  </w:num>
  <w:num w:numId="16">
    <w:abstractNumId w:val="3"/>
  </w:num>
  <w:num w:numId="17">
    <w:abstractNumId w:val="19"/>
  </w:num>
  <w:num w:numId="18">
    <w:abstractNumId w:val="8"/>
  </w:num>
  <w:num w:numId="19">
    <w:abstractNumId w:val="17"/>
  </w:num>
  <w:num w:numId="20">
    <w:abstractNumId w:val="13"/>
  </w:num>
  <w:num w:numId="21">
    <w:abstractNumId w:val="4"/>
  </w:num>
  <w:num w:numId="22">
    <w:abstractNumId w:val="18"/>
  </w:num>
  <w:num w:numId="23">
    <w:abstractNumId w:val="7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E8C"/>
    <w:rsid w:val="000204A1"/>
    <w:rsid w:val="000967BD"/>
    <w:rsid w:val="000D480C"/>
    <w:rsid w:val="000F352B"/>
    <w:rsid w:val="001448EA"/>
    <w:rsid w:val="00193B96"/>
    <w:rsid w:val="0019442A"/>
    <w:rsid w:val="001A7B93"/>
    <w:rsid w:val="001C0F48"/>
    <w:rsid w:val="00285E74"/>
    <w:rsid w:val="002D37E8"/>
    <w:rsid w:val="002F66EB"/>
    <w:rsid w:val="0030250A"/>
    <w:rsid w:val="00314D57"/>
    <w:rsid w:val="00320BDA"/>
    <w:rsid w:val="003915F3"/>
    <w:rsid w:val="00397C4E"/>
    <w:rsid w:val="003E4DDB"/>
    <w:rsid w:val="003E7B77"/>
    <w:rsid w:val="0041375D"/>
    <w:rsid w:val="00431B45"/>
    <w:rsid w:val="00474D0C"/>
    <w:rsid w:val="00486428"/>
    <w:rsid w:val="0049183C"/>
    <w:rsid w:val="004B55BE"/>
    <w:rsid w:val="0050441C"/>
    <w:rsid w:val="00536E04"/>
    <w:rsid w:val="00550589"/>
    <w:rsid w:val="005742FB"/>
    <w:rsid w:val="005929F2"/>
    <w:rsid w:val="005B0747"/>
    <w:rsid w:val="005C3A08"/>
    <w:rsid w:val="005D1B8E"/>
    <w:rsid w:val="00605C7A"/>
    <w:rsid w:val="006674D1"/>
    <w:rsid w:val="006E3708"/>
    <w:rsid w:val="00712D75"/>
    <w:rsid w:val="00712F54"/>
    <w:rsid w:val="007208BF"/>
    <w:rsid w:val="00741FEC"/>
    <w:rsid w:val="00746BA6"/>
    <w:rsid w:val="00771BFF"/>
    <w:rsid w:val="007A2F86"/>
    <w:rsid w:val="007E588A"/>
    <w:rsid w:val="00803D69"/>
    <w:rsid w:val="00806E8C"/>
    <w:rsid w:val="00807018"/>
    <w:rsid w:val="00880222"/>
    <w:rsid w:val="00895DF7"/>
    <w:rsid w:val="008A058B"/>
    <w:rsid w:val="00905150"/>
    <w:rsid w:val="0093068E"/>
    <w:rsid w:val="00982907"/>
    <w:rsid w:val="009E04D6"/>
    <w:rsid w:val="00A67288"/>
    <w:rsid w:val="00B01D8E"/>
    <w:rsid w:val="00B85250"/>
    <w:rsid w:val="00BC6DA0"/>
    <w:rsid w:val="00BD1575"/>
    <w:rsid w:val="00BF2B67"/>
    <w:rsid w:val="00BF2E4E"/>
    <w:rsid w:val="00BF6062"/>
    <w:rsid w:val="00C046F7"/>
    <w:rsid w:val="00C861F3"/>
    <w:rsid w:val="00CC23C7"/>
    <w:rsid w:val="00CC2999"/>
    <w:rsid w:val="00CD2A21"/>
    <w:rsid w:val="00CE3F89"/>
    <w:rsid w:val="00D46F71"/>
    <w:rsid w:val="00D64362"/>
    <w:rsid w:val="00D71098"/>
    <w:rsid w:val="00E20C85"/>
    <w:rsid w:val="00E7757E"/>
    <w:rsid w:val="00E97FCA"/>
    <w:rsid w:val="00EA73D9"/>
    <w:rsid w:val="00ED3A83"/>
    <w:rsid w:val="00F02F18"/>
    <w:rsid w:val="00F674CB"/>
    <w:rsid w:val="00FC6598"/>
    <w:rsid w:val="00FC6FE6"/>
    <w:rsid w:val="00FF6169"/>
    <w:rsid w:val="00FF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6E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Заголовок Новости"/>
    <w:next w:val="a"/>
    <w:link w:val="20"/>
    <w:qFormat/>
    <w:rsid w:val="00806E8C"/>
    <w:pPr>
      <w:keepNext/>
      <w:keepLines/>
      <w:spacing w:before="360" w:after="120" w:line="240" w:lineRule="auto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01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6E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Заголовок Новости Знак"/>
    <w:basedOn w:val="a0"/>
    <w:link w:val="2"/>
    <w:rsid w:val="00806E8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Текст новости"/>
    <w:link w:val="a4"/>
    <w:qFormat/>
    <w:rsid w:val="00806E8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Текст новости Знак"/>
    <w:link w:val="a3"/>
    <w:rsid w:val="00806E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806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806E8C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8A058B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80701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807018"/>
    <w:rPr>
      <w:b/>
      <w:bCs/>
    </w:rPr>
  </w:style>
  <w:style w:type="character" w:styleId="a8">
    <w:name w:val="Hyperlink"/>
    <w:basedOn w:val="a0"/>
    <w:uiPriority w:val="99"/>
    <w:unhideWhenUsed/>
    <w:rsid w:val="008070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16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7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7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4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1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72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027StrokovaIA</dc:creator>
  <cp:lastModifiedBy>Русинов Владимир Юрьевич</cp:lastModifiedBy>
  <cp:revision>3</cp:revision>
  <cp:lastPrinted>2020-12-22T06:04:00Z</cp:lastPrinted>
  <dcterms:created xsi:type="dcterms:W3CDTF">2021-04-05T06:53:00Z</dcterms:created>
  <dcterms:modified xsi:type="dcterms:W3CDTF">2021-04-05T06:56:00Z</dcterms:modified>
</cp:coreProperties>
</file>